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REPORT</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‘What Do You Plan to Do After College:</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Options after an Undergraduate Degree’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Webinar on Education Prospects Abroad with Anubha Vaid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t xml:space="preserve">The Internal Quality Assurance Cell (IQAC) and Placement Cell of Sri Guru Nanak Dev Khalsa College, University of Delhi, jointly organized a webinar on ‘What Do You Plan to do After College: Options After an Undergraduate Degree’.  It was held on February 1, 2021, at 2:50 pm via Zoom. Anubha Vaid an overseas higher education consultant with over fifteen-year experience in the field, was the resource person who guided the students about prospects after graduation. The webinar was attended by a large number of students and faculty members.</w:t>
      </w:r>
    </w:p>
    <w:p w:rsidR="00000000" w:rsidDel="00000000" w:rsidP="00000000" w:rsidRDefault="00000000" w:rsidRPr="00000000" w14:paraId="00000007">
      <w:pPr>
        <w:spacing w:line="360" w:lineRule="auto"/>
        <w:jc w:val="both"/>
        <w:rPr/>
      </w:pPr>
      <w:r w:rsidDel="00000000" w:rsidR="00000000" w:rsidRPr="00000000">
        <w:rPr>
          <w:rtl w:val="0"/>
        </w:rPr>
        <w:t xml:space="preserve">An initiative by the Mentoring Committee of the college, the webinar was conducted taking into consideration the feedback from the students regarding the issues they want to discuss in their mentoring sessions. The event began with a welcome note by the convenor of the Mentor Programme, Dr. Neeta Dhingra, followed by an enlightening session by the speaker. </w:t>
      </w:r>
    </w:p>
    <w:p w:rsidR="00000000" w:rsidDel="00000000" w:rsidP="00000000" w:rsidRDefault="00000000" w:rsidRPr="00000000" w14:paraId="00000008">
      <w:pPr>
        <w:spacing w:line="360" w:lineRule="auto"/>
        <w:jc w:val="both"/>
        <w:rPr/>
      </w:pPr>
      <w:r w:rsidDel="00000000" w:rsidR="00000000" w:rsidRPr="00000000">
        <w:rPr>
          <w:rtl w:val="0"/>
        </w:rPr>
        <w:t xml:space="preserve">Anubha Vaid talked about various options that students have after their degree discussing each programme specifically. She first provided an overview of the choices available to students of different streams within India and then moved on to specific details of education abroad. She discussed the reasons why overseas education should be considered by students and some popular destinations where they can apply. She also talked about the standard test requirements and scholarships that can be availed for the same. The event ended with an interactive Q&amp;A session in which Ms. Vaid took pains to address every query posed by the students. The popularity of the session can be gauged by the fact that it went on for over three hours. The programme was brought to a close with a vote of thanks by Nidhi Verma.</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